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A407" w14:textId="77777777" w:rsidR="004355B2" w:rsidRPr="000A37C5" w:rsidRDefault="00AE56CB">
      <w:pPr>
        <w:spacing w:after="0"/>
        <w:ind w:left="0" w:hanging="2"/>
        <w:jc w:val="center"/>
        <w:rPr>
          <w:rFonts w:eastAsia="Twentieth Century"/>
          <w:b/>
          <w:color w:val="000000" w:themeColor="text1"/>
        </w:rPr>
      </w:pPr>
      <w:bookmarkStart w:id="0" w:name="bookmark=id.gjdgxs" w:colFirst="0" w:colLast="0"/>
      <w:bookmarkEnd w:id="0"/>
      <w:r w:rsidRPr="000A37C5">
        <w:rPr>
          <w:rFonts w:eastAsia="Twentieth Century"/>
          <w:b/>
          <w:color w:val="000000" w:themeColor="text1"/>
        </w:rPr>
        <w:t>Lesson Plan 9</w:t>
      </w:r>
    </w:p>
    <w:p w14:paraId="093D5BBD" w14:textId="77777777" w:rsidR="004355B2" w:rsidRPr="000A37C5" w:rsidRDefault="004355B2">
      <w:pPr>
        <w:spacing w:after="0"/>
        <w:ind w:left="0" w:hanging="2"/>
        <w:jc w:val="center"/>
        <w:rPr>
          <w:rFonts w:eastAsia="Twentieth Century"/>
          <w:b/>
          <w:color w:val="000000" w:themeColor="text1"/>
        </w:rPr>
      </w:pPr>
    </w:p>
    <w:tbl>
      <w:tblPr>
        <w:tblStyle w:val="a"/>
        <w:tblW w:w="1002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600"/>
        <w:gridCol w:w="3615"/>
      </w:tblGrid>
      <w:tr w:rsidR="000A37C5" w:rsidRPr="000A37C5" w14:paraId="7E0A90C8" w14:textId="77777777">
        <w:trPr>
          <w:trHeight w:val="420"/>
        </w:trPr>
        <w:tc>
          <w:tcPr>
            <w:tcW w:w="6405" w:type="dxa"/>
            <w:gridSpan w:val="2"/>
            <w:vAlign w:val="center"/>
          </w:tcPr>
          <w:p w14:paraId="11F5282C" w14:textId="77777777" w:rsidR="004355B2" w:rsidRPr="000A37C5" w:rsidRDefault="00AE56CB">
            <w:pPr>
              <w:tabs>
                <w:tab w:val="left" w:pos="8640"/>
              </w:tabs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 xml:space="preserve">Lesson Title: Career Highlights in Mental Health </w:t>
            </w:r>
          </w:p>
          <w:p w14:paraId="0512D08B" w14:textId="77777777" w:rsidR="004355B2" w:rsidRPr="000A37C5" w:rsidRDefault="00AE56CB">
            <w:pPr>
              <w:tabs>
                <w:tab w:val="left" w:pos="8640"/>
              </w:tabs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Psychiatric Registered Nurse</w:t>
            </w:r>
          </w:p>
        </w:tc>
        <w:tc>
          <w:tcPr>
            <w:tcW w:w="3615" w:type="dxa"/>
            <w:vAlign w:val="center"/>
          </w:tcPr>
          <w:p w14:paraId="3DD70C95" w14:textId="77777777" w:rsidR="004355B2" w:rsidRPr="000A37C5" w:rsidRDefault="00AE56CB">
            <w:pPr>
              <w:tabs>
                <w:tab w:val="left" w:pos="8640"/>
              </w:tabs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Lesson 9</w:t>
            </w:r>
          </w:p>
        </w:tc>
      </w:tr>
      <w:tr w:rsidR="000A37C5" w:rsidRPr="000A37C5" w14:paraId="0BB70FD8" w14:textId="77777777">
        <w:trPr>
          <w:trHeight w:val="360"/>
        </w:trPr>
        <w:tc>
          <w:tcPr>
            <w:tcW w:w="10020" w:type="dxa"/>
            <w:gridSpan w:val="3"/>
          </w:tcPr>
          <w:p w14:paraId="766154FE" w14:textId="77777777" w:rsidR="004355B2" w:rsidRPr="000A37C5" w:rsidRDefault="00AE56CB">
            <w:pPr>
              <w:tabs>
                <w:tab w:val="left" w:pos="5220"/>
              </w:tabs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 xml:space="preserve">CTE Standard(s): </w:t>
            </w:r>
          </w:p>
          <w:p w14:paraId="0F069CB9" w14:textId="77777777" w:rsidR="004355B2" w:rsidRPr="000A37C5" w:rsidRDefault="00AE56CB">
            <w:pPr>
              <w:tabs>
                <w:tab w:val="left" w:pos="5220"/>
              </w:tabs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HSZ10.02.03.02 – Recognize levels of education, credentialing requirements, employment opportunities, workplace environment, and career growth potential.</w:t>
            </w:r>
          </w:p>
        </w:tc>
      </w:tr>
      <w:tr w:rsidR="000A37C5" w:rsidRPr="000A37C5" w14:paraId="15D97FD7" w14:textId="77777777">
        <w:trPr>
          <w:trHeight w:val="1180"/>
        </w:trPr>
        <w:tc>
          <w:tcPr>
            <w:tcW w:w="2805" w:type="dxa"/>
          </w:tcPr>
          <w:p w14:paraId="08E79283" w14:textId="77777777" w:rsidR="004355B2" w:rsidRPr="000A37C5" w:rsidRDefault="00AE56CB">
            <w:pPr>
              <w:ind w:left="0" w:right="-540" w:hanging="2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Lesson Objective:</w:t>
            </w:r>
          </w:p>
        </w:tc>
        <w:tc>
          <w:tcPr>
            <w:tcW w:w="7215" w:type="dxa"/>
            <w:gridSpan w:val="2"/>
          </w:tcPr>
          <w:p w14:paraId="36EC522E" w14:textId="77777777" w:rsidR="004355B2" w:rsidRPr="000A37C5" w:rsidRDefault="00AE56CB">
            <w:pPr>
              <w:spacing w:after="0"/>
              <w:ind w:left="0" w:hanging="2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Provide students with an overview of the career:</w:t>
            </w:r>
          </w:p>
          <w:p w14:paraId="23197718" w14:textId="77777777" w:rsidR="004355B2" w:rsidRPr="000A37C5" w:rsidRDefault="00AE56CB">
            <w:pPr>
              <w:spacing w:after="0"/>
              <w:ind w:left="0" w:hanging="2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-professional responsibilities of a Psychiatric Registered Nurse</w:t>
            </w:r>
          </w:p>
          <w:p w14:paraId="22FA9908" w14:textId="77777777" w:rsidR="004355B2" w:rsidRPr="000A37C5" w:rsidRDefault="00AE56CB">
            <w:pPr>
              <w:spacing w:after="0"/>
              <w:ind w:left="0" w:hanging="2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-soft-skills: people skills, team work, empathy, accepting the diversity of others</w:t>
            </w:r>
          </w:p>
          <w:p w14:paraId="02CD7C0F" w14:textId="77777777" w:rsidR="004355B2" w:rsidRPr="000A37C5" w:rsidRDefault="00AE56CB">
            <w:pPr>
              <w:spacing w:after="0"/>
              <w:ind w:left="0" w:hanging="2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-academic preparation</w:t>
            </w:r>
          </w:p>
          <w:p w14:paraId="201D0F1D" w14:textId="77777777" w:rsidR="004355B2" w:rsidRPr="000A37C5" w:rsidRDefault="00AE56CB">
            <w:pPr>
              <w:spacing w:after="0"/>
              <w:ind w:left="0" w:hanging="2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-pre-professional character development, experience and insights</w:t>
            </w:r>
          </w:p>
        </w:tc>
      </w:tr>
      <w:tr w:rsidR="004355B2" w:rsidRPr="000A37C5" w14:paraId="774DE508" w14:textId="77777777">
        <w:tc>
          <w:tcPr>
            <w:tcW w:w="2805" w:type="dxa"/>
          </w:tcPr>
          <w:p w14:paraId="540A1D57" w14:textId="77777777" w:rsidR="004355B2" w:rsidRPr="000A37C5" w:rsidRDefault="00AE56CB">
            <w:pPr>
              <w:ind w:left="0" w:right="-540" w:hanging="2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Supplies Needed:</w:t>
            </w:r>
          </w:p>
        </w:tc>
        <w:tc>
          <w:tcPr>
            <w:tcW w:w="7215" w:type="dxa"/>
            <w:gridSpan w:val="2"/>
          </w:tcPr>
          <w:p w14:paraId="23148253" w14:textId="77777777" w:rsidR="004355B2" w:rsidRPr="000A37C5" w:rsidRDefault="00AE56CB">
            <w:pPr>
              <w:spacing w:after="0"/>
              <w:ind w:left="0" w:right="-540" w:hanging="2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 xml:space="preserve">This lesson utilizes the video online: www.oshmuseum.org </w:t>
            </w:r>
          </w:p>
          <w:p w14:paraId="64D87D52" w14:textId="77777777" w:rsidR="004355B2" w:rsidRPr="000A37C5" w:rsidRDefault="00AE56CB">
            <w:pPr>
              <w:spacing w:after="0"/>
              <w:ind w:left="0" w:right="-540" w:hanging="2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Registered Nurse</w:t>
            </w:r>
          </w:p>
          <w:p w14:paraId="604CA474" w14:textId="77777777" w:rsidR="004355B2" w:rsidRPr="000A37C5" w:rsidRDefault="004355B2">
            <w:pPr>
              <w:spacing w:after="0"/>
              <w:ind w:left="0" w:right="-540" w:hanging="2"/>
              <w:rPr>
                <w:rFonts w:eastAsia="Arial Narrow"/>
                <w:color w:val="000000" w:themeColor="text1"/>
              </w:rPr>
            </w:pPr>
          </w:p>
        </w:tc>
      </w:tr>
    </w:tbl>
    <w:p w14:paraId="02585D85" w14:textId="77777777" w:rsidR="004355B2" w:rsidRPr="000A37C5" w:rsidRDefault="004355B2">
      <w:pPr>
        <w:spacing w:after="0"/>
        <w:ind w:left="0" w:hanging="2"/>
        <w:rPr>
          <w:color w:val="000000" w:themeColor="text1"/>
        </w:rPr>
      </w:pPr>
    </w:p>
    <w:tbl>
      <w:tblPr>
        <w:tblStyle w:val="a0"/>
        <w:tblW w:w="10016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6"/>
        <w:gridCol w:w="4860"/>
      </w:tblGrid>
      <w:tr w:rsidR="000A37C5" w:rsidRPr="000A37C5" w14:paraId="0BBA0D97" w14:textId="77777777">
        <w:trPr>
          <w:trHeight w:val="760"/>
        </w:trPr>
        <w:tc>
          <w:tcPr>
            <w:tcW w:w="5156" w:type="dxa"/>
          </w:tcPr>
          <w:p w14:paraId="1308634D" w14:textId="77777777" w:rsidR="004355B2" w:rsidRPr="000A37C5" w:rsidRDefault="00AE56CB">
            <w:pPr>
              <w:spacing w:before="140" w:after="0"/>
              <w:ind w:left="0" w:hanging="2"/>
              <w:jc w:val="center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b/>
                <w:smallCaps/>
                <w:color w:val="000000" w:themeColor="text1"/>
              </w:rPr>
              <w:t>THE "7 ELEMENTS"</w:t>
            </w:r>
          </w:p>
        </w:tc>
        <w:tc>
          <w:tcPr>
            <w:tcW w:w="4860" w:type="dxa"/>
          </w:tcPr>
          <w:p w14:paraId="43D64C5A" w14:textId="77777777" w:rsidR="004355B2" w:rsidRPr="000A37C5" w:rsidRDefault="00AE56CB">
            <w:pPr>
              <w:spacing w:after="0"/>
              <w:ind w:left="0" w:hanging="2"/>
              <w:jc w:val="center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b/>
                <w:smallCaps/>
                <w:color w:val="000000" w:themeColor="text1"/>
              </w:rPr>
              <w:t>NOTES</w:t>
            </w:r>
          </w:p>
          <w:p w14:paraId="0F3BFF33" w14:textId="77777777" w:rsidR="004355B2" w:rsidRPr="000A37C5" w:rsidRDefault="00AE56CB">
            <w:pPr>
              <w:spacing w:after="0"/>
              <w:ind w:left="0" w:hanging="2"/>
              <w:jc w:val="center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b/>
                <w:smallCaps/>
                <w:color w:val="000000" w:themeColor="text1"/>
              </w:rPr>
              <w:t>(</w:t>
            </w:r>
            <w:r w:rsidRPr="000A37C5">
              <w:rPr>
                <w:rFonts w:eastAsia="Arial Narrow"/>
                <w:b/>
                <w:color w:val="000000" w:themeColor="text1"/>
              </w:rPr>
              <w:t>and answer key</w:t>
            </w:r>
            <w:r w:rsidRPr="000A37C5">
              <w:rPr>
                <w:rFonts w:eastAsia="Arial Narrow"/>
                <w:b/>
                <w:smallCaps/>
                <w:color w:val="000000" w:themeColor="text1"/>
              </w:rPr>
              <w:t>)</w:t>
            </w:r>
          </w:p>
        </w:tc>
      </w:tr>
      <w:tr w:rsidR="000A37C5" w:rsidRPr="000A37C5" w14:paraId="4E221BB0" w14:textId="77777777">
        <w:trPr>
          <w:trHeight w:val="860"/>
        </w:trPr>
        <w:tc>
          <w:tcPr>
            <w:tcW w:w="5156" w:type="dxa"/>
          </w:tcPr>
          <w:p w14:paraId="6DBF1277" w14:textId="225528DF" w:rsidR="00793CAC" w:rsidRPr="000A37C5" w:rsidRDefault="00793CAC" w:rsidP="00793CAC">
            <w:pPr>
              <w:spacing w:after="120"/>
              <w:ind w:leftChars="0" w:left="0" w:firstLineChars="0" w:firstLine="0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Objectives slide</w:t>
            </w:r>
          </w:p>
          <w:p w14:paraId="7BA806F6" w14:textId="0BC05D11" w:rsidR="004355B2" w:rsidRPr="000A37C5" w:rsidRDefault="00AE56CB" w:rsidP="00793CAC">
            <w:pPr>
              <w:spacing w:after="120"/>
              <w:ind w:leftChars="0" w:left="0" w:firstLineChars="0" w:firstLine="0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Ask them: What have they heard about Registered Nurse in general?</w:t>
            </w:r>
          </w:p>
          <w:p w14:paraId="781FF28A" w14:textId="77777777" w:rsidR="004355B2" w:rsidRPr="000A37C5" w:rsidRDefault="004355B2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860" w:type="dxa"/>
          </w:tcPr>
          <w:p w14:paraId="7CA89CFA" w14:textId="77777777" w:rsidR="004355B2" w:rsidRPr="000A37C5" w:rsidRDefault="00AE56CB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Let the students tell you what they think they know….</w:t>
            </w:r>
          </w:p>
          <w:p w14:paraId="6B9B24F8" w14:textId="77777777" w:rsidR="004355B2" w:rsidRPr="000A37C5" w:rsidRDefault="004355B2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  <w:p w14:paraId="39E62B91" w14:textId="77777777" w:rsidR="004355B2" w:rsidRPr="000A37C5" w:rsidRDefault="00AE56CB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Stop and answer questions reinforce student provided correct information on what a Registered Nurse does and how it is a vital part of the client’s treatment plan.</w:t>
            </w:r>
          </w:p>
        </w:tc>
      </w:tr>
      <w:tr w:rsidR="000A37C5" w:rsidRPr="000A37C5" w14:paraId="6B9BEA08" w14:textId="77777777">
        <w:trPr>
          <w:trHeight w:val="980"/>
        </w:trPr>
        <w:tc>
          <w:tcPr>
            <w:tcW w:w="5156" w:type="dxa"/>
          </w:tcPr>
          <w:p w14:paraId="0D8D09C1" w14:textId="77777777" w:rsidR="004355B2" w:rsidRPr="000A37C5" w:rsidRDefault="00AE56CB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2. Discuss the role and responsibilities, educational background and other career highlights of:</w:t>
            </w:r>
          </w:p>
          <w:p w14:paraId="76BBEA48" w14:textId="77777777" w:rsidR="004355B2" w:rsidRPr="000A37C5" w:rsidRDefault="00AE56CB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Help students find examples where Troy compares the professionals he works with during his work day.</w:t>
            </w:r>
          </w:p>
          <w:p w14:paraId="2217BCB3" w14:textId="77777777" w:rsidR="004355B2" w:rsidRPr="000A37C5" w:rsidRDefault="004355B2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860" w:type="dxa"/>
          </w:tcPr>
          <w:p w14:paraId="03AEF247" w14:textId="77777777" w:rsidR="004355B2" w:rsidRPr="000A37C5" w:rsidRDefault="00AE56CB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Watch the video of the Registered Nurse</w:t>
            </w:r>
          </w:p>
          <w:p w14:paraId="699139B3" w14:textId="77777777" w:rsidR="004355B2" w:rsidRPr="000A37C5" w:rsidRDefault="00AE56CB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Discuss:</w:t>
            </w:r>
          </w:p>
          <w:p w14:paraId="035F72CE" w14:textId="77777777" w:rsidR="004355B2" w:rsidRPr="000A37C5" w:rsidRDefault="00AE56CB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 xml:space="preserve">Patient Centered care </w:t>
            </w:r>
          </w:p>
          <w:p w14:paraId="7FC3F617" w14:textId="77777777" w:rsidR="004355B2" w:rsidRPr="000A37C5" w:rsidRDefault="00AE56CB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IDT Interdisciplinary Team approach including the patient in the development of a care plan</w:t>
            </w:r>
          </w:p>
          <w:p w14:paraId="1BC4C579" w14:textId="77777777" w:rsidR="004355B2" w:rsidRPr="000A37C5" w:rsidRDefault="00AE56CB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Treatment mall- place where clients take classes to develop skills</w:t>
            </w:r>
          </w:p>
          <w:p w14:paraId="66D862D6" w14:textId="77777777" w:rsidR="004355B2" w:rsidRPr="000A37C5" w:rsidRDefault="00AE56CB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Ask students to provide examples of what an Registered Nurse does during his work day…..</w:t>
            </w:r>
          </w:p>
          <w:p w14:paraId="16548835" w14:textId="77777777" w:rsidR="004355B2" w:rsidRPr="000A37C5" w:rsidRDefault="00AE56CB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What is the goal of treatment?  What provides Troy with satisfaction in his career?</w:t>
            </w:r>
          </w:p>
          <w:p w14:paraId="1CC56CA5" w14:textId="77777777" w:rsidR="00E02DC6" w:rsidRPr="000A37C5" w:rsidRDefault="00AE56CB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How does this field differ from what you would expect a nurse to do in a regular healthcare setting?</w:t>
            </w:r>
          </w:p>
          <w:p w14:paraId="01DF26EA" w14:textId="77777777" w:rsidR="00E02DC6" w:rsidRPr="000A37C5" w:rsidRDefault="00E02DC6" w:rsidP="00E02DC6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</w:rPr>
            </w:pPr>
            <w:r w:rsidRPr="000A37C5">
              <w:rPr>
                <w:color w:val="000000" w:themeColor="text1"/>
              </w:rPr>
              <w:t>Assess patient’s psychological and physical condition</w:t>
            </w:r>
          </w:p>
          <w:p w14:paraId="68E4A12B" w14:textId="77777777" w:rsidR="00E02DC6" w:rsidRPr="000A37C5" w:rsidRDefault="00E02DC6" w:rsidP="00E02DC6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</w:rPr>
            </w:pPr>
            <w:r w:rsidRPr="000A37C5">
              <w:rPr>
                <w:color w:val="000000" w:themeColor="text1"/>
              </w:rPr>
              <w:t>Develop nursing care plans</w:t>
            </w:r>
          </w:p>
          <w:p w14:paraId="2607D760" w14:textId="77777777" w:rsidR="00E02DC6" w:rsidRPr="000A37C5" w:rsidRDefault="00E02DC6" w:rsidP="00E02DC6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</w:rPr>
            </w:pPr>
            <w:r w:rsidRPr="000A37C5">
              <w:rPr>
                <w:color w:val="000000" w:themeColor="text1"/>
              </w:rPr>
              <w:t xml:space="preserve">Carry out therapeutic treatments prescribed by the interdisciplinary care plan, </w:t>
            </w:r>
            <w:r w:rsidRPr="000A37C5">
              <w:rPr>
                <w:color w:val="000000" w:themeColor="text1"/>
              </w:rPr>
              <w:lastRenderedPageBreak/>
              <w:t>delegating and assigning appropriate aspects of care to ancillary nursing personnel</w:t>
            </w:r>
          </w:p>
          <w:p w14:paraId="15DE45CF" w14:textId="77777777" w:rsidR="00E02DC6" w:rsidRPr="000A37C5" w:rsidRDefault="00E02DC6" w:rsidP="00E02DC6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</w:rPr>
            </w:pPr>
            <w:bookmarkStart w:id="1" w:name="_GoBack"/>
            <w:bookmarkEnd w:id="1"/>
            <w:r w:rsidRPr="000A37C5">
              <w:rPr>
                <w:color w:val="000000" w:themeColor="text1"/>
              </w:rPr>
              <w:t>Collaborate with other nurses, physicians, clinicians, therapists, and allied health professionals as a part of interdisciplinary teams</w:t>
            </w:r>
          </w:p>
          <w:p w14:paraId="0B28D811" w14:textId="77777777" w:rsidR="00E02DC6" w:rsidRPr="000A37C5" w:rsidRDefault="00E02DC6" w:rsidP="00E02DC6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</w:rPr>
            </w:pPr>
            <w:r w:rsidRPr="000A37C5">
              <w:rPr>
                <w:color w:val="000000" w:themeColor="text1"/>
              </w:rPr>
              <w:t>Evaluate patient’s response to treatment and make changes to treatment, when indicated</w:t>
            </w:r>
          </w:p>
          <w:p w14:paraId="38F5AAB1" w14:textId="77777777" w:rsidR="00E02DC6" w:rsidRPr="000A37C5" w:rsidRDefault="00E02DC6" w:rsidP="00E02DC6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</w:rPr>
            </w:pPr>
            <w:r w:rsidRPr="000A37C5">
              <w:rPr>
                <w:color w:val="000000" w:themeColor="text1"/>
              </w:rPr>
              <w:t>Initiate emergency response activities or behavioral interventions, as required</w:t>
            </w:r>
          </w:p>
          <w:p w14:paraId="43A209B7" w14:textId="77777777" w:rsidR="00E02DC6" w:rsidRPr="000A37C5" w:rsidRDefault="00E02DC6" w:rsidP="00E02DC6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</w:rPr>
            </w:pPr>
            <w:r w:rsidRPr="000A37C5">
              <w:rPr>
                <w:color w:val="000000" w:themeColor="text1"/>
              </w:rPr>
              <w:t>Assist patients in daily living activities such as bathing, oral care, and feeding</w:t>
            </w:r>
          </w:p>
          <w:p w14:paraId="3A5B7AE9" w14:textId="77777777" w:rsidR="00E02DC6" w:rsidRPr="000A37C5" w:rsidRDefault="00E02DC6" w:rsidP="00E02DC6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</w:rPr>
            </w:pPr>
            <w:r w:rsidRPr="000A37C5">
              <w:rPr>
                <w:color w:val="000000" w:themeColor="text1"/>
              </w:rPr>
              <w:t>Keep current and accurate legal written records, including nursing care plans, treatment plans, progress notes, medications, case records of unusual incident reports involving patients</w:t>
            </w:r>
          </w:p>
          <w:p w14:paraId="628716C8" w14:textId="77777777" w:rsidR="00E02DC6" w:rsidRPr="000A37C5" w:rsidRDefault="00E02DC6" w:rsidP="00E02DC6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</w:rPr>
            </w:pPr>
            <w:r w:rsidRPr="000A37C5">
              <w:rPr>
                <w:color w:val="000000" w:themeColor="text1"/>
              </w:rPr>
              <w:t>Monitor and evaluate work of direct care nursing staff, including certified nursing assistants (CNA’s), certified medication assistants (CMA’s) and licensed practical nurses (LPN’s)</w:t>
            </w:r>
          </w:p>
          <w:p w14:paraId="43FA1246" w14:textId="27BD1B1A" w:rsidR="004355B2" w:rsidRPr="000A37C5" w:rsidRDefault="00AE56CB">
            <w:pPr>
              <w:shd w:val="clear" w:color="auto" w:fill="FFFFFF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br/>
            </w:r>
          </w:p>
        </w:tc>
      </w:tr>
      <w:tr w:rsidR="000A37C5" w:rsidRPr="000A37C5" w14:paraId="6B22D317" w14:textId="77777777">
        <w:trPr>
          <w:trHeight w:val="860"/>
        </w:trPr>
        <w:tc>
          <w:tcPr>
            <w:tcW w:w="5156" w:type="dxa"/>
          </w:tcPr>
          <w:p w14:paraId="576E369B" w14:textId="77777777" w:rsidR="004355B2" w:rsidRPr="000A37C5" w:rsidRDefault="00AE56CB">
            <w:pPr>
              <w:numPr>
                <w:ilvl w:val="0"/>
                <w:numId w:val="2"/>
              </w:num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lastRenderedPageBreak/>
              <w:t xml:space="preserve">Work through the science/Math/communication/CCE example embedded in the lesson. </w:t>
            </w:r>
          </w:p>
          <w:p w14:paraId="3A31C255" w14:textId="77777777" w:rsidR="004355B2" w:rsidRPr="000A37C5" w:rsidRDefault="004355B2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860" w:type="dxa"/>
          </w:tcPr>
          <w:p w14:paraId="21F9118B" w14:textId="77777777" w:rsidR="004355B2" w:rsidRPr="000A37C5" w:rsidRDefault="00AE56CB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How much emphasis does Troy place on communication skills? Observational skills?</w:t>
            </w:r>
          </w:p>
        </w:tc>
      </w:tr>
      <w:tr w:rsidR="000A37C5" w:rsidRPr="000A37C5" w14:paraId="15BF67FF" w14:textId="77777777">
        <w:trPr>
          <w:trHeight w:val="60"/>
        </w:trPr>
        <w:tc>
          <w:tcPr>
            <w:tcW w:w="5156" w:type="dxa"/>
          </w:tcPr>
          <w:p w14:paraId="32091224" w14:textId="77777777" w:rsidR="004355B2" w:rsidRPr="000A37C5" w:rsidRDefault="00AE56CB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4. Work through related contextual science/Math/communication/CCE as they apply to the career.</w:t>
            </w:r>
          </w:p>
          <w:p w14:paraId="2109C16D" w14:textId="77777777" w:rsidR="004355B2" w:rsidRPr="000A37C5" w:rsidRDefault="00AE56CB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In this career it is helpful to have the following skills:</w:t>
            </w:r>
          </w:p>
          <w:p w14:paraId="0E4E3DFB" w14:textId="77777777" w:rsidR="004355B2" w:rsidRPr="000A37C5" w:rsidRDefault="00AE56CB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Have the students come up with their own list of soft skills</w:t>
            </w:r>
          </w:p>
        </w:tc>
        <w:tc>
          <w:tcPr>
            <w:tcW w:w="4860" w:type="dxa"/>
          </w:tcPr>
          <w:p w14:paraId="6AAC6F51" w14:textId="77777777" w:rsidR="004355B2" w:rsidRPr="000A37C5" w:rsidRDefault="00AE56CB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Discussion how the professional accomplishes the goals and objectives of his profession while working with clients.</w:t>
            </w:r>
          </w:p>
          <w:p w14:paraId="74376BE9" w14:textId="77777777" w:rsidR="004355B2" w:rsidRPr="000A37C5" w:rsidRDefault="00AE56CB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What are some of the responsibilities he discusses?</w:t>
            </w:r>
          </w:p>
          <w:p w14:paraId="0D33C2A8" w14:textId="77777777" w:rsidR="004355B2" w:rsidRPr="000A37C5" w:rsidRDefault="00AE56CB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What type of experiences do students think would prepare them best for this career?</w:t>
            </w:r>
          </w:p>
        </w:tc>
      </w:tr>
      <w:tr w:rsidR="000A37C5" w:rsidRPr="000A37C5" w14:paraId="53041BC0" w14:textId="77777777">
        <w:trPr>
          <w:trHeight w:val="620"/>
        </w:trPr>
        <w:tc>
          <w:tcPr>
            <w:tcW w:w="5156" w:type="dxa"/>
          </w:tcPr>
          <w:p w14:paraId="6B05679E" w14:textId="77777777" w:rsidR="004355B2" w:rsidRPr="000A37C5" w:rsidRDefault="00AE56CB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5. Work through traditional information on educational requirements.</w:t>
            </w:r>
          </w:p>
          <w:p w14:paraId="49650B43" w14:textId="77777777" w:rsidR="004355B2" w:rsidRPr="000A37C5" w:rsidRDefault="00AE56CB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 xml:space="preserve">What is a Registered Nurse? </w:t>
            </w:r>
          </w:p>
          <w:p w14:paraId="446DF4B6" w14:textId="77777777" w:rsidR="004355B2" w:rsidRPr="000A37C5" w:rsidRDefault="00AE56CB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Where can you get this certificate or a license?</w:t>
            </w:r>
          </w:p>
          <w:p w14:paraId="4951CF1F" w14:textId="77777777" w:rsidR="004355B2" w:rsidRPr="000A37C5" w:rsidRDefault="00AE56CB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How old must you be to work at the State Hospital? (18)</w:t>
            </w:r>
          </w:p>
          <w:p w14:paraId="6283AC68" w14:textId="77777777" w:rsidR="004355B2" w:rsidRPr="000A37C5" w:rsidRDefault="004355B2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860" w:type="dxa"/>
          </w:tcPr>
          <w:p w14:paraId="7079EAF1" w14:textId="77777777" w:rsidR="004355B2" w:rsidRPr="000A37C5" w:rsidRDefault="00AE56CB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Discussion specific career courses or college courses that prepared you for the technical aspects of your job.</w:t>
            </w:r>
          </w:p>
          <w:p w14:paraId="1037259A" w14:textId="77777777" w:rsidR="004355B2" w:rsidRPr="000A37C5" w:rsidRDefault="00AE56CB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A college education is required for this job?</w:t>
            </w:r>
          </w:p>
          <w:p w14:paraId="2EAA36C6" w14:textId="77777777" w:rsidR="004355B2" w:rsidRPr="000A37C5" w:rsidRDefault="004355B2">
            <w:pPr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</w:tr>
      <w:tr w:rsidR="000A37C5" w:rsidRPr="000A37C5" w14:paraId="549DC765" w14:textId="77777777">
        <w:trPr>
          <w:trHeight w:val="160"/>
        </w:trPr>
        <w:tc>
          <w:tcPr>
            <w:tcW w:w="5156" w:type="dxa"/>
          </w:tcPr>
          <w:p w14:paraId="5FA97C13" w14:textId="77777777" w:rsidR="004355B2" w:rsidRPr="000A37C5" w:rsidRDefault="00AE56CB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6. Students demonstrate their understanding of the soft skills that are unique to this position or general that all employers and clients would want to see in a professional</w:t>
            </w:r>
          </w:p>
          <w:p w14:paraId="0409D141" w14:textId="77777777" w:rsidR="004355B2" w:rsidRPr="000A37C5" w:rsidRDefault="004355B2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860" w:type="dxa"/>
          </w:tcPr>
          <w:p w14:paraId="07AD50C1" w14:textId="77777777" w:rsidR="004355B2" w:rsidRPr="000A37C5" w:rsidRDefault="00AE56CB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lastRenderedPageBreak/>
              <w:t>Ask students to tell you how long it takes to become a professional in this field</w:t>
            </w:r>
          </w:p>
          <w:p w14:paraId="1EFFC10D" w14:textId="77777777" w:rsidR="004355B2" w:rsidRPr="000A37C5" w:rsidRDefault="00AE56CB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 xml:space="preserve">Ask how the student could prepare for becoming a Registered Nurse? </w:t>
            </w:r>
          </w:p>
        </w:tc>
      </w:tr>
      <w:tr w:rsidR="000A37C5" w:rsidRPr="000A37C5" w14:paraId="69B94CFF" w14:textId="77777777">
        <w:trPr>
          <w:trHeight w:val="60"/>
        </w:trPr>
        <w:tc>
          <w:tcPr>
            <w:tcW w:w="5156" w:type="dxa"/>
          </w:tcPr>
          <w:p w14:paraId="43F745F5" w14:textId="77777777" w:rsidR="004355B2" w:rsidRPr="000A37C5" w:rsidRDefault="00AE56CB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7. Formal assessment.</w:t>
            </w:r>
          </w:p>
          <w:p w14:paraId="0043A0CC" w14:textId="77777777" w:rsidR="004355B2" w:rsidRPr="000A37C5" w:rsidRDefault="004355B2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860" w:type="dxa"/>
          </w:tcPr>
          <w:p w14:paraId="3D7C6EF4" w14:textId="77777777" w:rsidR="004355B2" w:rsidRPr="000A37C5" w:rsidRDefault="00AE56CB">
            <w:pPr>
              <w:spacing w:after="12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Ask them to provide examples of things they could do in advance of a formal professional education in this field to be ready for the challenges of the profession. (academic and soft skills preparation)</w:t>
            </w:r>
          </w:p>
        </w:tc>
      </w:tr>
    </w:tbl>
    <w:p w14:paraId="04CBD05F" w14:textId="77777777" w:rsidR="004355B2" w:rsidRPr="000A37C5" w:rsidRDefault="00AE56CB">
      <w:pPr>
        <w:ind w:left="0" w:hanging="2"/>
        <w:jc w:val="left"/>
        <w:rPr>
          <w:rFonts w:eastAsia="Arial Narrow"/>
          <w:color w:val="000000" w:themeColor="text1"/>
        </w:rPr>
      </w:pPr>
      <w:r w:rsidRPr="000A37C5">
        <w:rPr>
          <w:rFonts w:eastAsia="Arial Narrow"/>
          <w:color w:val="000000" w:themeColor="text1"/>
        </w:rPr>
        <w:t>Extension:</w:t>
      </w:r>
    </w:p>
    <w:p w14:paraId="1A05780C" w14:textId="77777777" w:rsidR="004355B2" w:rsidRPr="000A37C5" w:rsidRDefault="00AE56CB">
      <w:pPr>
        <w:ind w:left="0" w:hanging="2"/>
        <w:jc w:val="left"/>
        <w:rPr>
          <w:rFonts w:eastAsia="Arial Narrow"/>
          <w:color w:val="000000" w:themeColor="text1"/>
        </w:rPr>
      </w:pPr>
      <w:r w:rsidRPr="000A37C5">
        <w:rPr>
          <w:rFonts w:eastAsia="Arial Narrow"/>
          <w:color w:val="000000" w:themeColor="text1"/>
        </w:rPr>
        <w:t>Have students individually or in small groups investigate the career ladder for nursing that can start while they are in high school by earning a CNA license and beginning to work in long term care or group homes.  Carers along the ladder include: Nurse assistant, CNA, LPN, RNA, RNBS, Master’s prepared RN, Nurse Practitioner.  Have students make a chart to fill in the requirements to become each, length of time, required preparation and salaries and lastly places of employment.</w:t>
      </w:r>
    </w:p>
    <w:p w14:paraId="5EDB2C4A" w14:textId="77777777" w:rsidR="004355B2" w:rsidRPr="000A37C5" w:rsidRDefault="00AE56CB">
      <w:pPr>
        <w:spacing w:after="0"/>
        <w:ind w:left="0" w:hanging="2"/>
        <w:jc w:val="left"/>
        <w:rPr>
          <w:rFonts w:eastAsia="Arial Narrow"/>
          <w:color w:val="000000" w:themeColor="text1"/>
        </w:rPr>
      </w:pPr>
      <w:r w:rsidRPr="000A37C5">
        <w:rPr>
          <w:rFonts w:eastAsia="Arial Narrow"/>
          <w:color w:val="000000" w:themeColor="text1"/>
        </w:rPr>
        <w:t>Job Title</w:t>
      </w:r>
      <w:r w:rsidRPr="000A37C5">
        <w:rPr>
          <w:rFonts w:eastAsia="Arial Narrow"/>
          <w:color w:val="000000" w:themeColor="text1"/>
        </w:rPr>
        <w:tab/>
      </w:r>
      <w:r w:rsidRPr="000A37C5">
        <w:rPr>
          <w:rFonts w:eastAsia="Arial Narrow"/>
          <w:color w:val="000000" w:themeColor="text1"/>
        </w:rPr>
        <w:tab/>
        <w:t>Months/years</w:t>
      </w:r>
      <w:r w:rsidRPr="000A37C5">
        <w:rPr>
          <w:rFonts w:eastAsia="Arial Narrow"/>
          <w:color w:val="000000" w:themeColor="text1"/>
        </w:rPr>
        <w:tab/>
        <w:t>Education Requirement</w:t>
      </w:r>
      <w:r w:rsidRPr="000A37C5">
        <w:rPr>
          <w:rFonts w:eastAsia="Arial Narrow"/>
          <w:color w:val="000000" w:themeColor="text1"/>
        </w:rPr>
        <w:tab/>
        <w:t xml:space="preserve">    Employment and Salary</w:t>
      </w:r>
    </w:p>
    <w:p w14:paraId="193EFB1C" w14:textId="77777777" w:rsidR="004355B2" w:rsidRPr="000A37C5" w:rsidRDefault="00AE56CB">
      <w:pPr>
        <w:spacing w:after="0"/>
        <w:ind w:left="0" w:hanging="2"/>
        <w:jc w:val="left"/>
        <w:rPr>
          <w:rFonts w:eastAsia="Arial Narrow"/>
          <w:color w:val="000000" w:themeColor="text1"/>
        </w:rPr>
      </w:pPr>
      <w:r w:rsidRPr="000A37C5">
        <w:rPr>
          <w:rFonts w:eastAsia="Arial Narrow"/>
          <w:color w:val="000000" w:themeColor="text1"/>
        </w:rPr>
        <w:tab/>
      </w:r>
      <w:r w:rsidRPr="000A37C5">
        <w:rPr>
          <w:rFonts w:eastAsia="Arial Narrow"/>
          <w:color w:val="000000" w:themeColor="text1"/>
        </w:rPr>
        <w:tab/>
      </w:r>
      <w:r w:rsidRPr="000A37C5">
        <w:rPr>
          <w:rFonts w:eastAsia="Arial Narrow"/>
          <w:color w:val="000000" w:themeColor="text1"/>
        </w:rPr>
        <w:tab/>
        <w:t>to attain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1410"/>
        <w:gridCol w:w="2355"/>
        <w:gridCol w:w="4335"/>
      </w:tblGrid>
      <w:tr w:rsidR="000A37C5" w:rsidRPr="000A37C5" w14:paraId="1DE5265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2E0D" w14:textId="77777777" w:rsidR="004355B2" w:rsidRPr="000A37C5" w:rsidRDefault="00AE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Nursing Assistant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6A23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8A25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8794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</w:tr>
      <w:tr w:rsidR="000A37C5" w:rsidRPr="000A37C5" w14:paraId="2580BEE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93F7" w14:textId="77777777" w:rsidR="004355B2" w:rsidRPr="000A37C5" w:rsidRDefault="00AE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Certified Nurses Aide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60D2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5F4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1E4A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</w:tr>
      <w:tr w:rsidR="000A37C5" w:rsidRPr="000A37C5" w14:paraId="2F097E0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3201" w14:textId="77777777" w:rsidR="004355B2" w:rsidRPr="000A37C5" w:rsidRDefault="00AE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Licensed Practical Nurse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2FE6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54BC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8364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</w:tr>
      <w:tr w:rsidR="000A37C5" w:rsidRPr="000A37C5" w14:paraId="155F47A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9F32" w14:textId="77777777" w:rsidR="004355B2" w:rsidRPr="000A37C5" w:rsidRDefault="00AE5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Registered Nurse Associate’s Degree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1408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7311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05E6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</w:tr>
      <w:tr w:rsidR="000A37C5" w:rsidRPr="000A37C5" w14:paraId="0E339B9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0518" w14:textId="77777777" w:rsidR="004355B2" w:rsidRPr="000A37C5" w:rsidRDefault="00AE56CB">
            <w:pPr>
              <w:widowControl w:val="0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Registered Nurse Bachelor’s Degree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2B22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80C8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69CD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</w:tr>
      <w:tr w:rsidR="000A37C5" w:rsidRPr="000A37C5" w14:paraId="30B5209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B995" w14:textId="77777777" w:rsidR="004355B2" w:rsidRPr="000A37C5" w:rsidRDefault="00AE56CB">
            <w:pPr>
              <w:widowControl w:val="0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Registered Nurse Master’s Degree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7F25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6538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C05B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</w:tr>
      <w:tr w:rsidR="004355B2" w:rsidRPr="000A37C5" w14:paraId="7139331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861D" w14:textId="77777777" w:rsidR="004355B2" w:rsidRPr="000A37C5" w:rsidRDefault="00AE56CB">
            <w:pPr>
              <w:widowControl w:val="0"/>
              <w:spacing w:after="0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  <w:r w:rsidRPr="000A37C5">
              <w:rPr>
                <w:rFonts w:eastAsia="Arial Narrow"/>
                <w:color w:val="000000" w:themeColor="text1"/>
              </w:rPr>
              <w:t>Nurse Practitioner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D0C9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AF71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8F25" w14:textId="77777777" w:rsidR="004355B2" w:rsidRPr="000A37C5" w:rsidRDefault="004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 Narrow"/>
                <w:color w:val="000000" w:themeColor="text1"/>
              </w:rPr>
            </w:pPr>
          </w:p>
        </w:tc>
      </w:tr>
    </w:tbl>
    <w:p w14:paraId="3A6AD3F9" w14:textId="77777777" w:rsidR="004355B2" w:rsidRPr="000A37C5" w:rsidRDefault="004355B2">
      <w:pPr>
        <w:ind w:left="0" w:hanging="2"/>
        <w:jc w:val="left"/>
        <w:rPr>
          <w:rFonts w:eastAsia="Arial Narrow"/>
          <w:color w:val="000000" w:themeColor="text1"/>
        </w:rPr>
      </w:pPr>
    </w:p>
    <w:sectPr w:rsidR="004355B2" w:rsidRPr="000A37C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AD55" w14:textId="77777777" w:rsidR="00A92797" w:rsidRDefault="00A9279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EC7C60" w14:textId="77777777" w:rsidR="00A92797" w:rsidRDefault="00A9279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F3DE" w14:textId="77777777" w:rsidR="004355B2" w:rsidRDefault="004355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C836" w14:textId="77777777" w:rsidR="00A92797" w:rsidRDefault="00A9279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925D42" w14:textId="77777777" w:rsidR="00A92797" w:rsidRDefault="00A9279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30EA" w14:textId="77777777" w:rsidR="004355B2" w:rsidRDefault="004355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D9E"/>
    <w:multiLevelType w:val="multilevel"/>
    <w:tmpl w:val="0BC607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6843F62"/>
    <w:multiLevelType w:val="multilevel"/>
    <w:tmpl w:val="B006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C5964"/>
    <w:multiLevelType w:val="multilevel"/>
    <w:tmpl w:val="2E0035F6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B2"/>
    <w:rsid w:val="000A37C5"/>
    <w:rsid w:val="00167B53"/>
    <w:rsid w:val="002760D0"/>
    <w:rsid w:val="004355B2"/>
    <w:rsid w:val="00793CAC"/>
    <w:rsid w:val="00A92797"/>
    <w:rsid w:val="00AE56CB"/>
    <w:rsid w:val="00E02DC6"/>
    <w:rsid w:val="00E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B84EA"/>
  <w15:docId w15:val="{CEBCA46D-E11F-314E-9737-73741C9F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xUTLlYlrJ+9ByXMprZTCCXYSmQ==">AMUW2mUhuhlzaWxV2q64t0l0l+MCrjpj5RgRPUlhG+YGNNndpRwGZRnG2Z0LaDf/AE6YHW4p/WWLu8Y/yp3tRSOHyfS8z6Qe4AjVMcM2bulINArnKFgCtkwCt6Roh7DMGrG2dSCcA1w2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 and Human Development</dc:creator>
  <cp:lastModifiedBy>Petra Gutierrez</cp:lastModifiedBy>
  <cp:revision>5</cp:revision>
  <dcterms:created xsi:type="dcterms:W3CDTF">2020-03-26T16:05:00Z</dcterms:created>
  <dcterms:modified xsi:type="dcterms:W3CDTF">2020-04-02T17:30:00Z</dcterms:modified>
</cp:coreProperties>
</file>